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36"/>
          <w:szCs w:val="36"/>
          <w:rFonts w:ascii="华文中宋" w:eastAsia="华文中宋" w:hAnsi="华文中宋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6"/>
          <w:szCs w:val="36"/>
          <w:rFonts w:ascii="华文中宋" w:eastAsia="华文中宋" w:hAnsi="华文中宋" w:hint="default"/>
        </w:rPr>
        <w:t>附件1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32"/>
          <w:szCs w:val="32"/>
          <w:rFonts w:ascii="华文中宋" w:eastAsia="华文中宋" w:hAnsi="华文中宋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2"/>
          <w:szCs w:val="32"/>
          <w:rFonts w:ascii="华文中宋" w:eastAsia="华文中宋" w:hAnsi="华文中宋" w:hint="default"/>
        </w:rPr>
        <w:t xml:space="preserve">  设立职业能力考试考点申报指南</w:t>
      </w:r>
    </w:p>
    <w:p>
      <w:pPr>
        <w:pStyle w:val="PO151"/>
        <w:bidi w:val="0"/>
        <w:numPr>
          <w:ilvl w:val="0"/>
          <w:numId w:val="1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1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申请设立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 xml:space="preserve">    有意申办考点机构填写考点申请表，需同时提交办学资格或营业</w:t>
      </w: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执照复印件、负责人、联系人身份证复印件、申请设立考点申请书</w:t>
      </w: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各一份。纸质材料邮寄到指定地址，电子版发送到指定邮箱初审。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1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二、考点设立条件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1、设立考点的单位需具有法人资格，并具备考试的场地、专业条件；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2、从事相关职业能力教育培训等的教师；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3、具有开展专业等级考试工作的组织能力。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三、考点审批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 xml:space="preserve">    初审通过机构，委员会对申请设立考点的单位进行约谈，凡通过</w:t>
      </w: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审批的等级考点签定《考点协议》，颁发考点授权资格、颁发授权证</w:t>
      </w: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书、牌匾。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四、考点联系人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 xml:space="preserve">    通过审批的考点应设立专人负责，严格按照省统一的操作流程及</w:t>
      </w: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收费标准进行报名。</w:t>
      </w:r>
    </w:p>
    <w:p>
      <w:pPr>
        <w:pStyle w:val="PO151"/>
        <w:bidi w:val="0"/>
        <w:numPr>
          <w:ilvl w:val="0"/>
          <w:numId w:val="2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收费标准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 xml:space="preserve">    按照统一标准执行，即每个专业收取考务费、报名费和证书费，</w:t>
      </w: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具体费用另行约定。</w:t>
      </w:r>
    </w:p>
    <w:p>
      <w:pPr>
        <w:pStyle w:val="PO151"/>
        <w:bidi w:val="0"/>
        <w:numPr>
          <w:ilvl w:val="0"/>
          <w:numId w:val="2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职业能力等级证书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 xml:space="preserve">    凡通过考试者，颁发全国职业能力证书。证书分初级、中级、</w:t>
      </w: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高级，该证书具有参加社会实践录入、求职技能评价等同等效用。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1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七、联系方式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北京稼轩教育科技研究院山东分院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邮寄地址：济南市历下区文化东路63号恒大帝景广场909室 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联系电话：0531-66669769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邮箱：mohrss9@163.com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rFonts w:ascii="华文仿宋" w:eastAsia="华文仿宋" w:hAnsi="华文仿宋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t>网站：</w:t>
      </w: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>全国专业技术人才公共服务平台（www.mohrss.org）</w:t>
      </w:r>
    </w:p>
    <w:p>
      <w:pPr>
        <w:pStyle w:val="PO151"/>
        <w:bidi w:val="0"/>
        <w:numPr>
          <w:ilvl w:val="0"/>
          <w:numId w:val="0"/>
        </w:numPr>
        <w:jc w:val="left"/>
        <w:shd w:val="clear" w:fill="FFFFFF"/>
        <w:spacing w:lineRule="auto" w:line="360" w:before="280" w:beforeAutospacing="1" w:afterAutospacing="1" w:after="280"/>
        <w:pageBreakBefore w:val="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u w:val="none"/>
          <w:shd w:val="clear" w:fill="FFFFFF"/>
          <w:rFonts w:ascii="华文仿宋" w:eastAsia="华文仿宋" w:hAnsi="华文仿宋" w:hint="default"/>
        </w:rPr>
        <w:snapToGrid w:val="on"/>
        <w:autoSpaceDE w:val="1"/>
        <w:autoSpaceDN w:val="1"/>
      </w:pPr>
    </w:p>
    <w:p>
      <w:pPr>
        <w:pStyle w:val="PO151"/>
        <w:numPr>
          <w:ilvl w:val="0"/>
          <w:numId w:val="0"/>
        </w:numPr>
        <w:jc w:val="left"/>
        <w:shd w:val="clear" w:fill="FFFFFF"/>
        <w:spacing w:lineRule="auto" w:line="240" w:before="280" w:beforeAutospacing="1" w:afterAutospacing="1" w:after="280"/>
        <w:ind w:right="0" w:firstLine="0"/>
        <w:rPr>
          <w:color w:val="auto"/>
          <w:position w:val="0"/>
          <w:sz w:val="24"/>
          <w:szCs w:val="24"/>
          <w:rFonts w:ascii="华文仿宋" w:eastAsia="华文仿宋" w:hAnsi="华文仿宋" w:hint="default"/>
        </w:rPr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21"/>
          <w:szCs w:val="21"/>
          <w:shd w:val="clear" w:fill="FFFFFF"/>
          <w:rFonts w:ascii="宋体" w:eastAsia="宋体" w:hAnsi="宋体" w:hint="default"/>
        </w:rPr>
        <w:t xml:space="preserve">                                                     </w:t>
      </w:r>
      <w:r>
        <w:rPr>
          <w:spacing w:val="0"/>
          <w:i w:val="0"/>
          <w:b w:val="0"/>
          <w:color w:val="auto"/>
          <w:position w:val="0"/>
          <w:sz w:val="21"/>
          <w:szCs w:val="21"/>
          <w:shd w:val="clear" w:fill="FFFFFF"/>
          <w:rFonts w:ascii="宋体" w:eastAsia="宋体" w:hAnsi="宋体" w:hint="default"/>
        </w:rPr>
        <w:t xml:space="preserve">                               </w:t>
      </w:r>
    </w:p>
    <w:p>
      <w:pPr>
        <w:pStyle w:val="PO151"/>
        <w:numPr>
          <w:ilvl w:val="0"/>
          <w:numId w:val="0"/>
        </w:numPr>
        <w:jc w:val="left"/>
        <w:shd w:val="clear" w:fill="FFFFFF"/>
        <w:spacing w:lineRule="auto" w:line="240" w:before="280" w:beforeAutospacing="1" w:afterAutospacing="1" w:after="280"/>
        <w:ind w:right="0" w:firstLine="0"/>
        <w:rPr>
          <w:spacing w:val="0"/>
          <w:i w:val="0"/>
          <w:b w:val="0"/>
          <w:color w:val="auto"/>
          <w:position w:val="0"/>
          <w:sz w:val="28"/>
          <w:szCs w:val="28"/>
          <w:shd w:val="clear" w:fill="FFFFFF"/>
          <w:rFonts w:ascii="华文仿宋" w:eastAsia="华文仿宋" w:hAnsi="华文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Normal (Web)"/>
    <w:basedOn w:val="PO1"/>
    <w:qFormat/>
    <w:uiPriority w:val="151"/>
    <w:pPr>
      <w:autoSpaceDE w:val="1"/>
      <w:autoSpaceDN w:val="1"/>
      <w:ind w:firstLine="0"/>
      <w:widowControl/>
      <w:wordWrap/>
    </w:pPr>
    <w:rPr>
      <w:shd w:val="clear"/>
      <w:sz w:val="24"/>
      <w:szCs w:val="24"/>
      <w:w w:val="100"/>
    </w:rPr>
  </w:style>
  <w:style w:styleId="PO152" w:type="character">
    <w:name w:val="Hyperlink"/>
    <w:basedOn w:val="PO2"/>
    <w:qFormat/>
    <w:uiPriority w:val="152"/>
    <w:rPr>
      <w:color w:val="0000FF"/>
      <w:shd w:val="clear"/>
      <w:sz w:val="20"/>
      <w:szCs w:val="20"/>
      <w:u w:val="non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叶子1416552064</dc:creator>
  <cp:lastModifiedBy/>
  <dcterms:modified xsi:type="dcterms:W3CDTF">2018-10-10T05:13:46Z</dcterms:modified>
</cp:coreProperties>
</file>