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0773B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华文中宋" w:hAnsi="华文中宋" w:eastAsia="华文中宋" w:cs="华文中宋"/>
          <w:b/>
          <w:bCs/>
          <w:i w:val="0"/>
          <w:caps w:val="0"/>
          <w:color w:val="343434"/>
          <w:spacing w:val="0"/>
          <w:sz w:val="32"/>
          <w:szCs w:val="32"/>
          <w:shd w:val="clear" w:fill="FFFFFF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 xml:space="preserve">      </w:t>
      </w:r>
      <w:r>
        <w:rPr>
          <w:rFonts w:hint="eastAsia" w:ascii="Calibri" w:hAnsi="宋体" w:eastAsia="宋体"/>
          <w:color w:val="auto"/>
          <w:position w:val="0"/>
          <w:sz w:val="21"/>
          <w:szCs w:val="21"/>
          <w:lang w:val="en-US" w:eastAsia="zh-CN"/>
        </w:rPr>
        <w:t xml:space="preserve">  </w:t>
      </w:r>
      <w:r>
        <w:rPr>
          <w:rFonts w:hint="eastAsia" w:ascii="Calibri" w:hAnsi="宋体"/>
          <w:color w:val="auto"/>
          <w:position w:val="0"/>
          <w:sz w:val="21"/>
          <w:szCs w:val="21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全国青少年和青少年工作研究课题</w:t>
      </w:r>
    </w:p>
    <w:p w14:paraId="6946C3BE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2249" w:firstLineChars="700"/>
        <w:jc w:val="both"/>
        <w:rPr>
          <w:rFonts w:hint="default" w:ascii="宋体" w:hAnsi="宋体" w:eastAsia="宋体"/>
          <w:b w:val="0"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及立项证书领取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的通知</w:t>
      </w:r>
      <w:r>
        <w:rPr>
          <w:rFonts w:hint="default" w:ascii="宋体" w:hAnsi="宋体" w:eastAsia="宋体"/>
          <w:b w:val="0"/>
          <w:color w:val="000000" w:themeColor="text1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ab/>
      </w:r>
    </w:p>
    <w:p w14:paraId="2895101E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有关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课题负责人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1C296A65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2025年度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全国青少年和青少年工作研究课题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已经公布，根据《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全国青少年和青少年工作研究课题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管理办法》，现将项目结项验收有关事宜通知如下：</w:t>
      </w:r>
    </w:p>
    <w:p w14:paraId="0C6F1588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一、结项验收</w:t>
      </w:r>
    </w:p>
    <w:p w14:paraId="44239E45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全国青少年和青少年工作研究课题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世界智库（北京）自然科学研究院受理该项目结项验收、成果评价具体工作。本项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为第三方评价，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统一组织结项鉴定工作，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收取鉴定费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00元，用于成果鉴定所需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专家及服务费用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32A6475E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研究工作完成后，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负责人应及时向世界智库（北京）自然科学研究院提交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全国青少年和青少年工作研究课题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鉴定结项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进行结项验收。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的研究工作需在1年之内完成，不能如期完成的，延期至202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年2月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1-10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日提交课题结题材料。</w:t>
      </w:r>
      <w:bookmarkStart w:id="0" w:name="_GoBack"/>
      <w:bookmarkEnd w:id="0"/>
    </w:p>
    <w:p w14:paraId="63655E4B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二、结题材料</w:t>
      </w:r>
    </w:p>
    <w:p w14:paraId="4A206D69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全国青少年和青少年工作研究课题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结项申请书一式二份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9A0FA9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立项证书复印件一式一份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AADAD5C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研究报告或发表的论文复印件一式一份；（如发表论文结项，需提交论文刊物封面、目录、正文、封底复印件）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32D6EBE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以上材料纸质版邮寄到：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济南市历下区文化东路63号恒大帝景写字楼909办公室，世界智库（北京）自然科学研究院驻济南办事处，蒋老师</w:t>
      </w:r>
      <w:r>
        <w:rPr>
          <w:rFonts w:hint="eastAsia" w:ascii="仿宋" w:hAnsi="仿宋" w:eastAsia="仿宋" w:cs="仿宋"/>
          <w:b w:val="0"/>
          <w:bCs w:val="0"/>
          <w:i w:val="0"/>
          <w:color w:val="000000" w:themeColor="text1"/>
          <w:spacing w:val="0"/>
          <w:position w:val="0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收；</w:t>
      </w:r>
      <w:r>
        <w:rPr>
          <w:rFonts w:hint="eastAsia" w:ascii="仿宋" w:hAnsi="仿宋" w:eastAsia="仿宋" w:cs="仿宋"/>
          <w:b w:val="0"/>
          <w:bCs w:val="0"/>
          <w:i w:val="0"/>
          <w:color w:val="000000" w:themeColor="text1"/>
          <w:spacing w:val="0"/>
          <w:position w:val="0"/>
          <w:sz w:val="28"/>
          <w:szCs w:val="28"/>
          <w:highlight w:val="white"/>
          <w:lang w:val="en-US" w:eastAsia="zh-CN"/>
          <w14:textFill>
            <w14:solidFill>
              <w14:schemeClr w14:val="tx1"/>
            </w14:solidFill>
          </w14:textFill>
        </w:rPr>
        <w:t>收件电话：0531-66669767</w:t>
      </w:r>
      <w:r>
        <w:rPr>
          <w:rFonts w:hint="eastAsia" w:ascii="仿宋" w:hAnsi="仿宋" w:eastAsia="仿宋" w:cs="仿宋"/>
          <w:b w:val="0"/>
          <w:bCs w:val="0"/>
          <w:i w:val="0"/>
          <w:color w:val="000000" w:themeColor="text1"/>
          <w:spacing w:val="0"/>
          <w:position w:val="0"/>
          <w:sz w:val="28"/>
          <w:szCs w:val="28"/>
          <w:highlight w:val="whit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电子版材料发送到邮箱gov_abc@126.com，材料不全者，不予组织鉴定。</w:t>
      </w:r>
    </w:p>
    <w:p w14:paraId="6E3637AB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三、结项材料受理</w:t>
      </w:r>
    </w:p>
    <w:p w14:paraId="2CC43768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受理时间：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年2月1--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 w14:paraId="1AA71CDC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、证书领取</w:t>
      </w:r>
    </w:p>
    <w:p w14:paraId="1DF9CAB5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负责人将结项鉴定费缴纳完毕，世界智库（北京）自然科学研究院将根据缴纳结项鉴定费的先后发放立项证书。立项证书由世界智库（北京）自然科学研究院负责邮寄。</w:t>
      </w:r>
    </w:p>
    <w:p w14:paraId="60DBCF8B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、收款单位</w:t>
      </w:r>
    </w:p>
    <w:p w14:paraId="21A3AA71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收款单位：世界智库（北京）自然科学研究院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收款账号：1100 6036 3018 8000 12993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开户银行：交通银行北京朝阳路支行</w:t>
      </w:r>
    </w:p>
    <w:p w14:paraId="3574B52E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开户行行号：301100001384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b/>
          <w:bCs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、提交信息</w:t>
      </w:r>
    </w:p>
    <w:p w14:paraId="6102BDE1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1.汇款后同时将开具发票单位信息、单位信用代码、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编号、汇款人、证书收取地址、电话、联系人发送邮箱gov_gov@163.com；便于财务对账开发票，邮寄证书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A276180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560" w:firstLineChars="20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2.世界智库（北京）自然科学研究院收到相关费用后，将发票、相关证书、按提交的信息办理邮寄。</w:t>
      </w:r>
    </w:p>
    <w:p w14:paraId="6806A92C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560" w:firstLineChars="200"/>
        <w:jc w:val="both"/>
        <w:rPr>
          <w:rFonts w:hint="default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3.咨询电话：010-64441691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，18311268918。</w:t>
      </w:r>
    </w:p>
    <w:p w14:paraId="113EFCD3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both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0FCD469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right"/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世界智库（北京）自然科学研究院                          </w:t>
      </w:r>
    </w:p>
    <w:p w14:paraId="666D6C6D">
      <w:pPr>
        <w:numPr>
          <w:ilvl w:val="0"/>
          <w:numId w:val="0"/>
        </w:numPr>
        <w:wordWrap w:val="0"/>
        <w:autoSpaceDE/>
        <w:autoSpaceDN/>
        <w:spacing w:before="0" w:after="0" w:line="240" w:lineRule="auto"/>
        <w:ind w:right="0" w:firstLine="0"/>
        <w:jc w:val="right"/>
        <w:rPr>
          <w:rFonts w:hint="default" w:ascii="仿宋" w:hAnsi="仿宋" w:eastAsia="仿宋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" w:hAnsi="仿宋" w:eastAsia="仿宋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 w:val="0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仿宋" w:hAnsi="仿宋" w:eastAsia="仿宋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default" w:ascii="仿宋" w:hAnsi="仿宋" w:eastAsia="仿宋"/>
          <w:b w:val="0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9bb86a63-c1da-4cf0-a25c-5840596b9bff"/>
  </w:docVars>
  <w:rsids>
    <w:rsidRoot w:val="00000000"/>
    <w:rsid w:val="01D37E59"/>
    <w:rsid w:val="025F28B4"/>
    <w:rsid w:val="02E54950"/>
    <w:rsid w:val="0954542F"/>
    <w:rsid w:val="09AD2157"/>
    <w:rsid w:val="21500AEC"/>
    <w:rsid w:val="22AB6B74"/>
    <w:rsid w:val="23CE1384"/>
    <w:rsid w:val="26976211"/>
    <w:rsid w:val="297B1F53"/>
    <w:rsid w:val="2AC01DFC"/>
    <w:rsid w:val="2D62753B"/>
    <w:rsid w:val="2EEB534C"/>
    <w:rsid w:val="33E660E2"/>
    <w:rsid w:val="427A45C5"/>
    <w:rsid w:val="49190AAC"/>
    <w:rsid w:val="4E3441C2"/>
    <w:rsid w:val="4FE93227"/>
    <w:rsid w:val="561D774E"/>
    <w:rsid w:val="58816255"/>
    <w:rsid w:val="5D775E79"/>
    <w:rsid w:val="5D9261B2"/>
    <w:rsid w:val="5F3B786B"/>
    <w:rsid w:val="60506CE0"/>
    <w:rsid w:val="6808604B"/>
    <w:rsid w:val="6A8120E5"/>
    <w:rsid w:val="701337DF"/>
    <w:rsid w:val="779D7E32"/>
    <w:rsid w:val="790F6B0E"/>
    <w:rsid w:val="7EF649F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Times New Roman" w:hAnsi="Times New Roman" w:eastAsia="宋体" w:cs="Times New Roman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宋体" w:cs="Times New Roman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宋体" w:cs="Times New Roman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character" w:default="1" w:styleId="23">
    <w:name w:val="Default Paragraph Font"/>
    <w:autoRedefine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autoRedefine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宋体" w:cs="Times New Roman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styleId="21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宋体" w:cs="Times New Roman"/>
      <w:b/>
      <w:w w:val="100"/>
      <w:sz w:val="32"/>
      <w:szCs w:val="32"/>
      <w:shd w:val="clear"/>
    </w:rPr>
  </w:style>
  <w:style w:type="character" w:styleId="24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character" w:customStyle="1" w:styleId="27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宋体" w:cs="Times New Roman"/>
      <w:i/>
      <w:color w:val="404040"/>
      <w:w w:val="100"/>
      <w:sz w:val="21"/>
      <w:szCs w:val="21"/>
      <w:shd w:val="clear"/>
    </w:rPr>
  </w:style>
  <w:style w:type="paragraph" w:styleId="30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宋体" w:cs="Times New Roman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宋体" w:cs="Times New Roman"/>
      <w:w w:val="100"/>
      <w:sz w:val="21"/>
      <w:szCs w:val="21"/>
      <w:shd w:val="clear"/>
    </w:rPr>
  </w:style>
  <w:style w:type="paragraph" w:customStyle="1" w:styleId="35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宋体" w:cs="Times New Roman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812</Words>
  <Characters>933</Characters>
  <Lines>0</Lines>
  <Paragraphs>0</Paragraphs>
  <TotalTime>4</TotalTime>
  <ScaleCrop>false</ScaleCrop>
  <LinksUpToDate>false</LinksUpToDate>
  <CharactersWithSpaces>1123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2020-02-16T02:30:00Z</dcterms:created>
  <dc:creator>Administrator</dc:creator>
  <cp:lastModifiedBy>玲玲</cp:lastModifiedBy>
  <dcterms:modified xsi:type="dcterms:W3CDTF">2025-04-10T09:09:30Z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0E066E40E2A346E0B19A134A0E1B520C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